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110E54">
            <w:pPr>
              <w:spacing w:before="60" w:after="60"/>
              <w:rPr>
                <w:rFonts w:ascii="Arial" w:hAnsi="Arial" w:cs="Arial"/>
              </w:rPr>
            </w:pPr>
            <w:r w:rsidRPr="00092F99">
              <w:rPr>
                <w:rFonts w:ascii="Arial" w:hAnsi="Arial" w:cs="Arial"/>
                <w:b/>
              </w:rPr>
              <w:t xml:space="preserve">Marché : </w:t>
            </w:r>
            <w:r w:rsidRPr="00092F99">
              <w:rPr>
                <w:rFonts w:ascii="Arial" w:hAnsi="Arial" w:cs="Arial"/>
                <w:b/>
                <w:sz w:val="24"/>
              </w:rPr>
              <w:t xml:space="preserve">n° </w:t>
            </w:r>
            <w:r w:rsidRPr="00092F99">
              <w:rPr>
                <w:rFonts w:ascii="Arial" w:hAnsi="Arial" w:cs="Arial"/>
                <w:b/>
                <w:color w:val="FF0000"/>
                <w:sz w:val="24"/>
              </w:rPr>
              <w:t>S</w:t>
            </w:r>
            <w:r w:rsidR="00B14497" w:rsidRPr="00092F99">
              <w:rPr>
                <w:rFonts w:ascii="Arial" w:hAnsi="Arial" w:cs="Arial"/>
                <w:b/>
                <w:color w:val="FF0000"/>
                <w:sz w:val="24"/>
              </w:rPr>
              <w:t xml:space="preserve"> </w:t>
            </w:r>
            <w:r w:rsidR="00E31465">
              <w:rPr>
                <w:rFonts w:ascii="Arial" w:hAnsi="Arial" w:cs="Arial"/>
                <w:b/>
                <w:color w:val="FF0000"/>
                <w:sz w:val="24"/>
              </w:rPr>
              <w:t>26</w:t>
            </w:r>
            <w:r w:rsidR="003F5216" w:rsidRPr="00092F99">
              <w:rPr>
                <w:rFonts w:ascii="Arial" w:hAnsi="Arial" w:cs="Arial"/>
                <w:b/>
                <w:color w:val="FF0000"/>
                <w:sz w:val="24"/>
              </w:rPr>
              <w:t xml:space="preserve"> </w:t>
            </w:r>
            <w:r w:rsidRPr="00092F99">
              <w:rPr>
                <w:rFonts w:ascii="Arial" w:hAnsi="Arial" w:cs="Arial"/>
                <w:b/>
                <w:color w:val="FF0000"/>
                <w:sz w:val="24"/>
              </w:rPr>
              <w:t>B</w:t>
            </w:r>
            <w:r w:rsidR="00791E90" w:rsidRPr="00092F99">
              <w:rPr>
                <w:rFonts w:ascii="Arial" w:hAnsi="Arial" w:cs="Arial"/>
                <w:b/>
                <w:color w:val="FF0000"/>
                <w:sz w:val="24"/>
              </w:rPr>
              <w:t>00</w:t>
            </w:r>
            <w:r w:rsidR="00E31465">
              <w:rPr>
                <w:rFonts w:ascii="Arial" w:hAnsi="Arial" w:cs="Arial"/>
                <w:b/>
                <w:color w:val="FF0000"/>
                <w:sz w:val="24"/>
              </w:rPr>
              <w:t> </w:t>
            </w:r>
            <w:r w:rsidR="00110E54">
              <w:rPr>
                <w:rFonts w:ascii="Arial" w:hAnsi="Arial" w:cs="Arial"/>
                <w:b/>
                <w:color w:val="FF0000"/>
                <w:sz w:val="24"/>
              </w:rPr>
              <w:t>160</w:t>
            </w:r>
            <w:r w:rsidR="00E31465">
              <w:rPr>
                <w:rFonts w:ascii="Arial" w:hAnsi="Arial" w:cs="Arial"/>
                <w:b/>
                <w:color w:val="FF0000"/>
                <w:sz w:val="24"/>
              </w:rPr>
              <w:t xml:space="preserve"> 000</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110E54">
            <w:pPr>
              <w:spacing w:before="240" w:after="60"/>
              <w:rPr>
                <w:rFonts w:ascii="Arial" w:hAnsi="Arial" w:cs="Arial"/>
                <w:b/>
              </w:rPr>
            </w:pPr>
            <w:r w:rsidRPr="00092F99">
              <w:rPr>
                <w:rFonts w:ascii="Arial" w:hAnsi="Arial" w:cs="Arial"/>
                <w:b/>
              </w:rPr>
              <w:t>Date de lancement de la procédure :</w:t>
            </w:r>
            <w:r w:rsidR="00E31465">
              <w:rPr>
                <w:rFonts w:ascii="Arial" w:hAnsi="Arial" w:cs="Arial"/>
                <w:b/>
              </w:rPr>
              <w:t xml:space="preserve"> </w:t>
            </w:r>
            <w:r w:rsidR="00110E54">
              <w:rPr>
                <w:rFonts w:ascii="Arial" w:hAnsi="Arial" w:cs="Arial"/>
                <w:b/>
              </w:rPr>
              <w:t>2</w:t>
            </w:r>
            <w:r w:rsidR="00E31465">
              <w:rPr>
                <w:rFonts w:ascii="Arial" w:hAnsi="Arial" w:cs="Arial"/>
                <w:b/>
              </w:rPr>
              <w:t>0/0</w:t>
            </w:r>
            <w:r w:rsidR="00110E54">
              <w:rPr>
                <w:rFonts w:ascii="Arial" w:hAnsi="Arial" w:cs="Arial"/>
                <w:b/>
              </w:rPr>
              <w:t>3</w:t>
            </w:r>
            <w:r w:rsidR="00E31465">
              <w:rPr>
                <w:rFonts w:ascii="Arial" w:hAnsi="Arial" w:cs="Arial"/>
                <w:b/>
              </w:rPr>
              <w:t>/2026</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A85F3E">
            <w:pPr>
              <w:spacing w:before="240" w:after="60"/>
              <w:jc w:val="both"/>
              <w:rPr>
                <w:rFonts w:ascii="Arial" w:hAnsi="Arial" w:cs="Arial"/>
                <w:b/>
              </w:rPr>
            </w:pPr>
            <w:r w:rsidRPr="00092F99">
              <w:rPr>
                <w:rFonts w:ascii="Arial" w:hAnsi="Arial" w:cs="Arial"/>
                <w:b/>
              </w:rPr>
              <w:t>Objet :</w:t>
            </w:r>
            <w:r w:rsidR="00E31465">
              <w:rPr>
                <w:rFonts w:ascii="Arial" w:hAnsi="Arial" w:cs="Arial"/>
                <w:b/>
              </w:rPr>
              <w:t xml:space="preserve"> </w:t>
            </w:r>
            <w:r w:rsidR="00E31465">
              <w:rPr>
                <w:rFonts w:ascii="Arial" w:hAnsi="Arial" w:cs="Arial"/>
              </w:rPr>
              <w:t>F</w:t>
            </w:r>
            <w:r w:rsidR="00E31465" w:rsidRPr="00C11FCC">
              <w:rPr>
                <w:rFonts w:ascii="Arial" w:hAnsi="Arial" w:cs="Arial"/>
              </w:rPr>
              <w:t xml:space="preserve">ourniture </w:t>
            </w:r>
            <w:r w:rsidR="00110E54">
              <w:rPr>
                <w:rFonts w:ascii="Arial" w:hAnsi="Arial" w:cs="Arial"/>
              </w:rPr>
              <w:t xml:space="preserve">de </w:t>
            </w:r>
            <w:r w:rsidR="00A85F3E">
              <w:rPr>
                <w:rFonts w:ascii="Arial" w:hAnsi="Arial" w:cs="Arial"/>
              </w:rPr>
              <w:t xml:space="preserve">rechanges de </w:t>
            </w:r>
            <w:bookmarkStart w:id="0" w:name="_GoBack"/>
            <w:bookmarkEnd w:id="0"/>
            <w:r w:rsidR="00110E54">
              <w:rPr>
                <w:rFonts w:ascii="Arial" w:hAnsi="Arial" w:cs="Arial"/>
              </w:rPr>
              <w:t>calorifugeage</w:t>
            </w:r>
            <w:r w:rsidR="00E31465" w:rsidRPr="00C11FCC">
              <w:rPr>
                <w:rFonts w:ascii="Arial" w:hAnsi="Arial" w:cs="Arial"/>
              </w:rPr>
              <w:t xml:space="preserve"> au profit de la Marine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de  </w:t>
                  </w:r>
                  <w:smartTag w:uri="urn:schemas-microsoft-com:office:smarttags" w:element="time">
                    <w:smartTagPr>
                      <w:attr w:name="ProductID" w:val="la Flotte"/>
                    </w:smartTagPr>
                    <w:r w:rsidRPr="00092F99">
                      <w:rPr>
                        <w:rFonts w:ascii="Arial" w:hAnsi="Arial" w:cs="Arial"/>
                      </w:rPr>
                      <w:t>la Flotte</w:t>
                    </w:r>
                  </w:smartTag>
                  <w:r w:rsidRPr="00092F99">
                    <w:rPr>
                      <w:rFonts w:ascii="Arial" w:hAnsi="Arial" w:cs="Arial"/>
                    </w:rPr>
                    <w:t xml:space="preserv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CC45  -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E31465" w:rsidRDefault="005A16B4" w:rsidP="005A16B4">
            <w:pPr>
              <w:tabs>
                <w:tab w:val="left" w:pos="8622"/>
              </w:tabs>
              <w:rPr>
                <w:rFonts w:ascii="Arial" w:hAnsi="Arial" w:cs="Arial"/>
                <w:szCs w:val="22"/>
              </w:rPr>
            </w:pPr>
            <w:r w:rsidRPr="00092F99">
              <w:rPr>
                <w:rFonts w:ascii="Arial" w:hAnsi="Arial" w:cs="Arial"/>
              </w:rPr>
              <w:t>En application de l’article 2.2 du présent marché</w:t>
            </w:r>
            <w:r w:rsidR="00E31465">
              <w:rPr>
                <w:rFonts w:ascii="Arial" w:hAnsi="Arial" w:cs="Arial"/>
                <w:szCs w:val="22"/>
              </w:rPr>
              <w:t> :</w:t>
            </w:r>
          </w:p>
          <w:p w:rsidR="005A16B4" w:rsidRPr="00092F99" w:rsidRDefault="005A16B4" w:rsidP="005A16B4">
            <w:pPr>
              <w:tabs>
                <w:tab w:val="left" w:pos="8622"/>
              </w:tabs>
              <w:rPr>
                <w:rFonts w:ascii="Arial" w:hAnsi="Arial" w:cs="Arial"/>
                <w:b/>
                <w:bCs/>
                <w:sz w:val="18"/>
              </w:rPr>
            </w:pP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00E31465">
              <w:rPr>
                <w:rFonts w:ascii="Arial" w:hAnsi="Arial" w:cs="Arial"/>
                <w:b/>
                <w:bCs/>
                <w:sz w:val="18"/>
              </w:rPr>
              <w:t xml:space="preserve">      </w:t>
            </w:r>
            <w:r w:rsidRPr="00092F99">
              <w:rPr>
                <w:rFonts w:ascii="Arial" w:hAnsi="Arial" w:cs="Arial"/>
                <w:b/>
                <w:bCs/>
                <w:sz w:val="18"/>
              </w:rPr>
              <w:t xml:space="preserv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092F99">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rsidTr="00E31465">
        <w:trPr>
          <w:cantSplit/>
          <w:trHeight w:val="794"/>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rsidP="00E31465">
            <w:pPr>
              <w:spacing w:before="24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E31465" w:rsidRPr="00E31465" w:rsidRDefault="00D57C8E" w:rsidP="00E31465">
            <w:pPr>
              <w:spacing w:before="240"/>
              <w:rPr>
                <w:rFonts w:ascii="Arial" w:hAnsi="Arial" w:cs="Arial"/>
              </w:rPr>
            </w:pPr>
            <w:r w:rsidRPr="00092F99">
              <w:rPr>
                <w:rFonts w:ascii="Arial" w:hAnsi="Arial" w:cs="Arial"/>
                <w:b/>
              </w:rPr>
              <w:t>Délais de livraison</w:t>
            </w:r>
          </w:p>
          <w:p w:rsidR="00110E54" w:rsidRDefault="00110E54" w:rsidP="00E31465">
            <w:pPr>
              <w:jc w:val="center"/>
              <w:rPr>
                <w:rFonts w:ascii="Arial" w:hAnsi="Arial" w:cs="Arial"/>
              </w:rPr>
            </w:pPr>
          </w:p>
          <w:p w:rsidR="00110E54" w:rsidRPr="00110E54" w:rsidRDefault="00110E54" w:rsidP="00110E54">
            <w:pPr>
              <w:rPr>
                <w:rFonts w:ascii="Arial" w:hAnsi="Arial" w:cs="Arial"/>
              </w:rPr>
            </w:pPr>
          </w:p>
          <w:p w:rsidR="00110E54" w:rsidRPr="00110E54" w:rsidRDefault="00110E54" w:rsidP="00110E54">
            <w:pPr>
              <w:rPr>
                <w:rFonts w:ascii="Arial" w:hAnsi="Arial" w:cs="Arial"/>
              </w:rPr>
            </w:pPr>
          </w:p>
          <w:p w:rsidR="00110E54" w:rsidRPr="00110E54" w:rsidRDefault="00110E54" w:rsidP="00110E54">
            <w:pPr>
              <w:rPr>
                <w:rFonts w:ascii="Arial" w:hAnsi="Arial" w:cs="Arial"/>
              </w:rPr>
            </w:pPr>
          </w:p>
          <w:p w:rsidR="00D57C8E" w:rsidRPr="00110E54" w:rsidRDefault="00D57C8E" w:rsidP="00110E54">
            <w:pPr>
              <w:jc w:val="cente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rsidP="00E31465">
            <w:pPr>
              <w:pStyle w:val="Notedebasdepage"/>
              <w:spacing w:before="120"/>
              <w:rPr>
                <w:rFonts w:ascii="Arial" w:hAnsi="Arial" w:cs="Arial"/>
                <w:szCs w:val="18"/>
              </w:rPr>
            </w:pPr>
            <w:r w:rsidRPr="00092F99">
              <w:rPr>
                <w:rFonts w:ascii="Arial" w:hAnsi="Arial" w:cs="Arial"/>
                <w:szCs w:val="18"/>
              </w:rPr>
              <w:t>Cf. annexe financière.</w:t>
            </w:r>
          </w:p>
          <w:p w:rsidR="00D57C8E" w:rsidRPr="00092F99" w:rsidRDefault="00D57C8E">
            <w:pPr>
              <w:pStyle w:val="Notedebasdepage"/>
              <w:rPr>
                <w:rFonts w:ascii="Arial" w:hAnsi="Arial" w:cs="Arial"/>
                <w:b/>
                <w:i/>
                <w:color w:val="0000FF"/>
              </w:rPr>
            </w:pPr>
            <w:r w:rsidRPr="00092F99">
              <w:rPr>
                <w:rFonts w:ascii="Arial" w:hAnsi="Arial" w:cs="Arial"/>
                <w:b/>
                <w:i/>
                <w:sz w:val="18"/>
              </w:rPr>
              <w:t xml:space="preserve">Ces délais  sont </w:t>
            </w:r>
            <w:r w:rsidRPr="00092F99">
              <w:rPr>
                <w:rFonts w:ascii="Arial" w:hAnsi="Arial" w:cs="Arial"/>
                <w:b/>
                <w:i/>
                <w:color w:val="0000FF"/>
                <w:sz w:val="18"/>
              </w:rPr>
              <w:t xml:space="preserve">éventuellement </w:t>
            </w:r>
            <w:r w:rsidRPr="00092F99">
              <w:rPr>
                <w:rFonts w:ascii="Arial" w:hAnsi="Arial" w:cs="Arial"/>
                <w:b/>
                <w:i/>
                <w:sz w:val="18"/>
              </w:rPr>
              <w:t>assujettis à des pénalités de</w:t>
            </w:r>
            <w:r w:rsidR="00925D7C" w:rsidRPr="00092F99">
              <w:rPr>
                <w:rFonts w:ascii="Arial" w:hAnsi="Arial" w:cs="Arial"/>
                <w:b/>
                <w:i/>
              </w:rPr>
              <w:t xml:space="preserve"> retard</w:t>
            </w:r>
            <w:r w:rsidRPr="00092F99">
              <w:rPr>
                <w:rFonts w:ascii="Arial" w:hAnsi="Arial" w:cs="Arial"/>
                <w:b/>
                <w:i/>
              </w:rPr>
              <w:t xml:space="preserve"> </w:t>
            </w:r>
            <w:r w:rsidRPr="00092F99">
              <w:rPr>
                <w:rFonts w:ascii="Arial" w:hAnsi="Arial" w:cs="Arial"/>
                <w:b/>
                <w:i/>
                <w:color w:val="0000FF"/>
              </w:rPr>
              <w:t>(cf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E31465">
            <w:pPr>
              <w:pStyle w:val="Notedebasdepage"/>
              <w:spacing w:before="360" w:after="120"/>
              <w:jc w:val="center"/>
            </w:pPr>
            <w:r w:rsidRPr="00092F99">
              <w:rPr>
                <w:rFonts w:ascii="Arial" w:hAnsi="Arial" w:cs="Arial"/>
                <w:b/>
                <w:bCs/>
              </w:rPr>
              <w:lastRenderedPageBreak/>
              <w:t xml:space="preserve">SIGNATURE DU </w:t>
            </w:r>
            <w:r w:rsidR="00ED6FC6" w:rsidRPr="00092F99">
              <w:rPr>
                <w:rFonts w:ascii="Arial" w:hAnsi="Arial" w:cs="Arial"/>
                <w:b/>
                <w:bCs/>
              </w:rPr>
              <w:t>SOUMISSIONNAIRE</w:t>
            </w:r>
          </w:p>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E31465">
            <w:pPr>
              <w:spacing w:before="36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110E54" w:rsidP="00110E54">
            <w:pPr>
              <w:spacing w:before="360"/>
              <w:jc w:val="center"/>
              <w:rPr>
                <w:rFonts w:ascii="Arial" w:hAnsi="Arial" w:cs="Arial"/>
                <w:b/>
                <w:bCs/>
              </w:rPr>
            </w:pPr>
            <w:r>
              <w:rPr>
                <w:rFonts w:ascii="Arial" w:hAnsi="Arial" w:cs="Arial"/>
                <w:b/>
                <w:bCs/>
              </w:rPr>
              <w:t>3502</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E31465">
        <w:trPr>
          <w:cantSplit/>
          <w:trHeight w:val="1719"/>
        </w:trPr>
        <w:tc>
          <w:tcPr>
            <w:tcW w:w="2037" w:type="dxa"/>
            <w:tcBorders>
              <w:bottom w:val="single" w:sz="4" w:space="0" w:color="auto"/>
            </w:tcBorders>
          </w:tcPr>
          <w:p w:rsidR="005A16B4" w:rsidRPr="00092F99" w:rsidRDefault="005A16B4" w:rsidP="00E31465">
            <w:pPr>
              <w:spacing w:before="60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shd w:val="clear" w:color="auto" w:fill="D9D9D9" w:themeFill="background1" w:themeFillShade="D9"/>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E31465">
            <w:pPr>
              <w:spacing w:before="36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E31465" w:rsidP="006F43CE">
            <w:pPr>
              <w:spacing w:before="360"/>
              <w:jc w:val="center"/>
              <w:rPr>
                <w:rStyle w:val="Marquedecommentaire"/>
                <w:rFonts w:ascii="Arial" w:hAnsi="Arial" w:cs="Arial"/>
                <w:vanish/>
              </w:rPr>
            </w:pPr>
            <w:r>
              <w:rPr>
                <w:rFonts w:ascii="Arial" w:hAnsi="Arial" w:cs="Arial"/>
                <w:b/>
                <w:bCs/>
              </w:rPr>
              <w:t>2</w:t>
            </w:r>
            <w:r w:rsidR="006F43CE">
              <w:rPr>
                <w:rFonts w:ascii="Arial" w:hAnsi="Arial" w:cs="Arial"/>
                <w:b/>
                <w:bCs/>
              </w:rPr>
              <w:t>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sistant Financier</w:t>
      </w:r>
      <w:r w:rsidR="006F43CE">
        <w:rPr>
          <w:rFonts w:ascii="Arial" w:hAnsi="Arial" w:cs="Arial"/>
          <w:b/>
          <w:bCs/>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w:t>
      </w:r>
      <w:r w:rsidR="00110E54">
        <w:rPr>
          <w:rFonts w:ascii="Arial" w:hAnsi="Arial" w:cs="Arial"/>
          <w:caps w:val="0"/>
          <w:dstrike w:val="0"/>
          <w:szCs w:val="22"/>
        </w:rPr>
        <w:tab/>
      </w:r>
      <w:r w:rsidR="00AE3691" w:rsidRPr="00092F99">
        <w:rPr>
          <w:rFonts w:ascii="Arial" w:hAnsi="Arial" w:cs="Arial"/>
          <w:caps w:val="0"/>
          <w:dstrike w:val="0"/>
          <w:szCs w:val="22"/>
        </w:rPr>
        <w:t>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E3691" w:rsidRPr="00092F99">
        <w:rPr>
          <w:rFonts w:ascii="Arial" w:hAnsi="Arial" w:cs="Arial"/>
          <w:caps w:val="0"/>
          <w:dstrike w:val="0"/>
          <w:szCs w:val="22"/>
        </w:rPr>
        <w:t> </w:t>
      </w:r>
      <w:r w:rsidR="00FC4FC4" w:rsidRPr="00092F99">
        <w:rPr>
          <w:rFonts w:ascii="Arial" w:hAnsi="Arial" w:cs="Arial"/>
          <w:caps w:val="0"/>
          <w:dstrike w:val="0"/>
          <w:szCs w:val="22"/>
        </w:rPr>
        <w:t>et son annex</w:t>
      </w:r>
      <w:r w:rsidRPr="00092F99">
        <w:rPr>
          <w:rFonts w:ascii="Arial" w:hAnsi="Arial" w:cs="Arial"/>
          <w:caps w:val="0"/>
          <w:dstrike w:val="0"/>
          <w:szCs w:val="22"/>
        </w:rPr>
        <w:t xml:space="preserve">e </w:t>
      </w:r>
      <w:r w:rsidR="00110E54">
        <w:rPr>
          <w:rFonts w:ascii="Arial" w:hAnsi="Arial" w:cs="Arial"/>
          <w:caps w:val="0"/>
          <w:dstrike w:val="0"/>
          <w:szCs w:val="22"/>
        </w:rPr>
        <w:tab/>
      </w:r>
      <w:r w:rsidRPr="00092F99">
        <w:rPr>
          <w:rFonts w:ascii="Arial" w:hAnsi="Arial" w:cs="Arial"/>
          <w:caps w:val="0"/>
          <w:dstrike w:val="0"/>
          <w:szCs w:val="22"/>
        </w:rPr>
        <w:t>financière</w:t>
      </w:r>
      <w:r w:rsidR="00AE3691" w:rsidRPr="00092F99">
        <w:rPr>
          <w:rFonts w:ascii="Arial" w:hAnsi="Arial" w:cs="Arial"/>
          <w:caps w:val="0"/>
          <w:dstrike w:val="0"/>
          <w:szCs w:val="22"/>
        </w:rPr>
        <w:t> ;</w:t>
      </w:r>
    </w:p>
    <w:p w:rsidR="00D57C8E" w:rsidRPr="00092F99" w:rsidRDefault="006F43CE" w:rsidP="006F43CE">
      <w:pPr>
        <w:pStyle w:val="Euro"/>
        <w:numPr>
          <w:ilvl w:val="0"/>
          <w:numId w:val="13"/>
        </w:numPr>
        <w:tabs>
          <w:tab w:val="clear" w:pos="360"/>
        </w:tabs>
        <w:spacing w:after="0"/>
        <w:ind w:left="1134" w:right="-28" w:hanging="283"/>
        <w:rPr>
          <w:rFonts w:ascii="Arial" w:hAnsi="Arial" w:cs="Arial"/>
          <w:caps w:val="0"/>
          <w:dstrike w:val="0"/>
          <w:szCs w:val="22"/>
        </w:rPr>
      </w:pPr>
      <w:r w:rsidRPr="006F43CE">
        <w:rPr>
          <w:rFonts w:ascii="Arial" w:hAnsi="Arial" w:cs="Arial"/>
          <w:caps w:val="0"/>
          <w:dstrike w:val="0"/>
          <w:szCs w:val="22"/>
        </w:rPr>
        <w:t>l</w:t>
      </w:r>
      <w:r w:rsidR="00110E54">
        <w:rPr>
          <w:rFonts w:ascii="Arial" w:hAnsi="Arial" w:cs="Arial"/>
          <w:caps w:val="0"/>
          <w:dstrike w:val="0"/>
          <w:szCs w:val="22"/>
        </w:rPr>
        <w:t>es</w:t>
      </w:r>
      <w:r w:rsidRPr="006F43CE">
        <w:rPr>
          <w:rFonts w:ascii="Arial" w:hAnsi="Arial" w:cs="Arial"/>
          <w:caps w:val="0"/>
          <w:dstrike w:val="0"/>
          <w:szCs w:val="22"/>
        </w:rPr>
        <w:t xml:space="preserve"> </w:t>
      </w:r>
      <w:r w:rsidR="00110E54" w:rsidRPr="00110E54">
        <w:rPr>
          <w:rFonts w:ascii="Arial" w:hAnsi="Arial" w:cs="Arial"/>
          <w:caps w:val="0"/>
          <w:dstrike w:val="0"/>
        </w:rPr>
        <w:t xml:space="preserve">Spécifications Générales d’Approvisionnement des matières premières et produits semi-œuvrés n° </w:t>
      </w:r>
      <w:r w:rsidR="00110E54" w:rsidRPr="00110E54">
        <w:rPr>
          <w:rFonts w:ascii="Arial" w:hAnsi="Arial" w:cs="Arial"/>
          <w:b/>
          <w:caps w:val="0"/>
          <w:dstrike w:val="0"/>
        </w:rPr>
        <w:t>SDLOG/611/C</w:t>
      </w:r>
      <w:r w:rsidR="00110E54" w:rsidRPr="00110E54">
        <w:rPr>
          <w:rFonts w:ascii="Arial" w:hAnsi="Arial" w:cs="Arial"/>
          <w:caps w:val="0"/>
          <w:dstrike w:val="0"/>
        </w:rPr>
        <w:t xml:space="preserve"> ainsi que les </w:t>
      </w:r>
      <w:r w:rsidR="00110E54" w:rsidRPr="00110E54">
        <w:rPr>
          <w:rFonts w:ascii="Arial" w:hAnsi="Arial" w:cs="Arial"/>
          <w:b/>
          <w:caps w:val="0"/>
          <w:dstrike w:val="0"/>
        </w:rPr>
        <w:t>spécifications techniques</w:t>
      </w:r>
      <w:r w:rsidRPr="006F43CE">
        <w:rPr>
          <w:rFonts w:ascii="Arial" w:hAnsi="Arial" w:cs="Arial"/>
          <w:caps w:val="0"/>
          <w:dstrike w:val="0"/>
          <w:szCs w:val="22"/>
        </w:rPr>
        <w:t> </w:t>
      </w:r>
      <w:r w:rsidR="00AE3691" w:rsidRPr="00092F99">
        <w:rPr>
          <w:rFonts w:ascii="Arial" w:hAnsi="Arial" w:cs="Arial"/>
          <w:caps w:val="0"/>
          <w:dstrike w:val="0"/>
          <w:szCs w:val="22"/>
        </w:rPr>
        <w:t>;</w:t>
      </w:r>
    </w:p>
    <w:p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7234F0" w:rsidRPr="00092F99" w:rsidRDefault="007234F0" w:rsidP="008A4EEA">
      <w:pPr>
        <w:pStyle w:val="StylePuce1Aprs0cmAvant3ptAprs3pt"/>
        <w:numPr>
          <w:ilvl w:val="0"/>
          <w:numId w:val="0"/>
        </w:numPr>
        <w:tabs>
          <w:tab w:val="num" w:pos="1134"/>
        </w:tabs>
        <w:spacing w:before="60" w:after="60"/>
        <w:ind w:left="1134"/>
        <w:jc w:val="both"/>
        <w:rPr>
          <w:rFonts w:ascii="Arial" w:hAnsi="Arial" w:cs="Arial"/>
          <w:sz w:val="22"/>
          <w:szCs w:val="22"/>
        </w:rPr>
      </w:pPr>
      <w:r w:rsidRPr="00092F99">
        <w:rPr>
          <w:rFonts w:ascii="Arial" w:hAnsi="Arial" w:cs="Arial"/>
          <w:sz w:val="22"/>
          <w:szCs w:val="22"/>
        </w:rPr>
        <w:tab/>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de </w:t>
      </w:r>
      <w:r w:rsidR="00110E54">
        <w:rPr>
          <w:rFonts w:cs="Arial"/>
          <w:b/>
          <w:color w:val="000000" w:themeColor="text1"/>
          <w:sz w:val="28"/>
          <w:szCs w:val="28"/>
          <w:u w:val="single"/>
          <w:lang w:val="fr-FR"/>
        </w:rPr>
        <w:t>MARS</w:t>
      </w:r>
      <w:r w:rsidR="007E5294" w:rsidRPr="00714B83">
        <w:rPr>
          <w:rFonts w:cs="Arial"/>
          <w:b/>
          <w:color w:val="000000" w:themeColor="text1"/>
          <w:sz w:val="28"/>
          <w:szCs w:val="28"/>
          <w:u w:val="single"/>
          <w:lang w:val="fr-FR"/>
        </w:rPr>
        <w:t xml:space="preserve"> 202</w:t>
      </w:r>
      <w:r w:rsidR="007E5294">
        <w:rPr>
          <w:rFonts w:cs="Arial"/>
          <w:b/>
          <w:color w:val="000000" w:themeColor="text1"/>
          <w:sz w:val="28"/>
          <w:szCs w:val="28"/>
          <w:u w:val="single"/>
          <w:lang w:val="fr-FR"/>
        </w:rPr>
        <w:t>6</w:t>
      </w:r>
      <w:r w:rsidR="007E5294" w:rsidRPr="00714B83">
        <w:rPr>
          <w:rFonts w:cs="Arial"/>
          <w:color w:val="000000" w:themeColor="text1"/>
          <w:sz w:val="22"/>
          <w:szCs w:val="22"/>
          <w:lang w:val="fr-FR"/>
        </w:rPr>
        <w:t xml:space="preserve"> </w:t>
      </w:r>
      <w:r w:rsidR="00456A5E" w:rsidRPr="00092F99">
        <w:rPr>
          <w:rFonts w:cs="Arial"/>
          <w:sz w:val="22"/>
          <w:szCs w:val="22"/>
          <w:lang w:val="fr-FR"/>
        </w:rPr>
        <w:t xml:space="preserve">(mois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r w:rsidRPr="00092F99">
        <w:rPr>
          <w:rFonts w:ascii="Arial" w:hAnsi="Arial" w:cs="Arial"/>
          <w:sz w:val="22"/>
          <w:szCs w:val="22"/>
        </w:rPr>
        <w:t>dans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insee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092F99">
        <w:rPr>
          <w:rFonts w:ascii="Arial" w:hAnsi="Arial" w:cs="Arial"/>
          <w:b/>
          <w:bCs/>
          <w:sz w:val="22"/>
          <w:szCs w:val="22"/>
        </w:rPr>
        <w:t>ICHTrevTS</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-IME</w:t>
      </w:r>
      <w:r w:rsidRPr="00092F99">
        <w:rPr>
          <w:rFonts w:ascii="Arial" w:hAnsi="Arial" w:cs="Arial"/>
          <w:sz w:val="22"/>
          <w:szCs w:val="22"/>
        </w:rPr>
        <w:t xml:space="preserve">  =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r w:rsidRPr="00092F99">
        <w:rPr>
          <w:rFonts w:ascii="Arial" w:hAnsi="Arial" w:cs="Arial"/>
          <w:sz w:val="22"/>
          <w:szCs w:val="22"/>
        </w:rPr>
        <w:t>ICHTrevTS-IME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w:t>
      </w:r>
      <w:r w:rsidR="007E5294">
        <w:rPr>
          <w:rFonts w:ascii="Arial" w:hAnsi="Arial" w:cs="Arial"/>
          <w:bCs/>
          <w:sz w:val="22"/>
          <w:szCs w:val="22"/>
        </w:rPr>
        <w:t xml:space="preserve"> date d'établissement des prix.</w:t>
      </w:r>
    </w:p>
    <w:p w:rsidR="007E5294" w:rsidRPr="00092F99" w:rsidRDefault="007E5294" w:rsidP="00BA5DF3">
      <w:pPr>
        <w:spacing w:before="120" w:after="120"/>
        <w:ind w:left="902"/>
        <w:jc w:val="both"/>
        <w:rPr>
          <w:rFonts w:ascii="Arial" w:hAnsi="Arial" w:cs="Arial"/>
          <w:bCs/>
          <w:sz w:val="22"/>
          <w:szCs w:val="22"/>
        </w:rPr>
      </w:pP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092F99" w:rsidRDefault="00BA5DF3" w:rsidP="00BA5DF3">
      <w:pPr>
        <w:tabs>
          <w:tab w:val="left" w:pos="1080"/>
        </w:tabs>
        <w:spacing w:before="120" w:after="120"/>
        <w:ind w:left="567"/>
        <w:jc w:val="both"/>
        <w:rPr>
          <w:rFonts w:ascii="Arial" w:hAnsi="Arial" w:cs="Arial"/>
          <w:sz w:val="22"/>
          <w:szCs w:val="22"/>
        </w:rPr>
      </w:pPr>
      <w:r w:rsidRPr="00092F99">
        <w:rPr>
          <w:rFonts w:ascii="Arial" w:hAnsi="Arial" w:cs="Arial"/>
          <w:bCs/>
          <w:sz w:val="22"/>
          <w:szCs w:val="22"/>
        </w:rPr>
        <w:t>Ces indices sont lus dans les bases de données de l’INSEE accessibles à l’adesse</w:t>
      </w:r>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BA5DF3" w:rsidRPr="00092F99" w:rsidRDefault="00BA5DF3">
      <w:pPr>
        <w:pStyle w:val="Corpsdetexte"/>
        <w:spacing w:before="120" w:after="120" w:line="240" w:lineRule="auto"/>
        <w:ind w:left="567"/>
        <w:jc w:val="both"/>
        <w:rPr>
          <w:rFonts w:cs="Arial"/>
          <w:sz w:val="22"/>
          <w:szCs w:val="22"/>
          <w:lang w:val="fr-FR"/>
        </w:rPr>
      </w:pPr>
    </w:p>
    <w:p w:rsidR="005A16B4" w:rsidRPr="00092F99" w:rsidRDefault="00BA5DF3" w:rsidP="005A16B4">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5A16B4" w:rsidRPr="00092F99" w:rsidRDefault="005A16B4" w:rsidP="007E5294">
      <w:pPr>
        <w:pStyle w:val="Corpsdetexte"/>
        <w:spacing w:before="120" w:line="240" w:lineRule="auto"/>
        <w:ind w:left="567" w:right="-114"/>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r w:rsidRPr="00092F99">
        <w:rPr>
          <w:rFonts w:ascii="Arial" w:hAnsi="Arial" w:cs="Arial"/>
        </w:rPr>
        <w:t xml:space="preserve">ou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r w:rsidRPr="00092F99">
        <w:rPr>
          <w:rFonts w:ascii="Arial" w:hAnsi="Arial" w:cs="Arial"/>
        </w:rPr>
        <w:t>il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xml:space="preserve">- 5 % du montant initial TTC du marché si leur durée est inférieure ou égale à 12 mois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5A16B4" w:rsidRPr="00092F99" w:rsidRDefault="005A16B4" w:rsidP="005A16B4">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5A16B4" w:rsidRPr="00092F99" w:rsidRDefault="005A16B4" w:rsidP="005A16B4">
      <w:pPr>
        <w:pStyle w:val="Corpsdetexte"/>
        <w:spacing w:line="240" w:lineRule="auto"/>
        <w:ind w:left="567"/>
        <w:rPr>
          <w:rFonts w:cs="Arial"/>
          <w:sz w:val="22"/>
          <w:szCs w:val="22"/>
          <w:lang w:val="fr-FR"/>
        </w:rPr>
      </w:pPr>
    </w:p>
    <w:p w:rsidR="00F03BFC" w:rsidRPr="00092F99" w:rsidRDefault="00F03BFC" w:rsidP="00EA5631">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 soit la durée de la prestation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montant des prestations exécutées atteint 50 % du montant TTC du marché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4678"/>
        </w:tabs>
        <w:spacing w:before="60" w:after="60"/>
        <w:ind w:left="567" w:right="-28"/>
        <w:jc w:val="both"/>
        <w:rPr>
          <w:rFonts w:ascii="Arial" w:hAnsi="Arial" w:cs="Arial"/>
          <w:sz w:val="22"/>
          <w:szCs w:val="22"/>
        </w:rPr>
      </w:pP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EB42C1" w:rsidRPr="00092F99" w:rsidRDefault="00EB42C1" w:rsidP="00DA5D4C">
      <w:pPr>
        <w:pStyle w:val="Corpsdetexte"/>
        <w:spacing w:before="120" w:after="60" w:line="240" w:lineRule="auto"/>
        <w:ind w:left="567" w:right="-28"/>
        <w:jc w:val="both"/>
        <w:rPr>
          <w:rFonts w:cs="Arial"/>
          <w:sz w:val="22"/>
          <w:szCs w:val="22"/>
          <w:lang w:val="fr-FR"/>
        </w:rPr>
      </w:pPr>
      <w:r w:rsidRPr="00092F99">
        <w:rPr>
          <w:rFonts w:cs="Arial"/>
          <w:sz w:val="22"/>
          <w:szCs w:val="22"/>
          <w:lang w:val="fr-FR"/>
        </w:rPr>
        <w:t xml:space="preserve">En application des articles R2391-16 et R. 2391-17 du CCP, le titulaire a droit au versement d’acomptes semestriels. </w:t>
      </w:r>
    </w:p>
    <w:p w:rsidR="00EB42C1"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 xml:space="preserve">Ils sont calculés en </w:t>
      </w:r>
      <w:r w:rsidRPr="00092F99">
        <w:rPr>
          <w:rFonts w:cs="Arial"/>
          <w:color w:val="000000"/>
          <w:sz w:val="22"/>
          <w:szCs w:val="22"/>
          <w:lang w:val="fr-FR"/>
        </w:rPr>
        <w:t xml:space="preserve">% </w:t>
      </w:r>
      <w:r w:rsidRPr="00092F99">
        <w:rPr>
          <w:rFonts w:cs="Arial"/>
          <w:sz w:val="22"/>
          <w:szCs w:val="22"/>
          <w:lang w:val="fr-FR"/>
        </w:rPr>
        <w:t>du montant TTC des fournitures qui font l’objet d’un commencement d’exécution et pour lesquelles aucun procès-verbal de réception technique (PVRT) n’est émis à la date de la demande d’acompte.</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Le montant d'un acompte ne peut excéder la valeur des fournitures à laquelle il se rapporte.</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092F99" w:rsidRDefault="00EB42C1" w:rsidP="00EB42C1">
      <w:pPr>
        <w:pStyle w:val="Paragraphe1"/>
        <w:spacing w:before="0"/>
        <w:ind w:left="567" w:right="-28"/>
        <w:rPr>
          <w:rFonts w:ascii="Arial" w:hAnsi="Arial" w:cs="Arial"/>
          <w:sz w:val="22"/>
        </w:rPr>
      </w:pPr>
      <w:r w:rsidRPr="00092F99">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pPr>
        <w:tabs>
          <w:tab w:val="left" w:pos="851"/>
          <w:tab w:val="left" w:pos="4678"/>
        </w:tabs>
        <w:spacing w:before="120" w:after="6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23863" w:rsidRPr="00092F99" w:rsidRDefault="00D57C8E" w:rsidP="00123863">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les conditions fixées par</w:t>
      </w:r>
      <w:r w:rsidR="005605C6" w:rsidRPr="00092F99">
        <w:rPr>
          <w:rFonts w:ascii="Arial" w:hAnsi="Arial" w:cs="Arial"/>
          <w:b w:val="0"/>
          <w:color w:val="auto"/>
          <w:u w:val="none"/>
        </w:rPr>
        <w:t>les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107D43" w:rsidRPr="00092F99"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DA5D4C" w:rsidRDefault="00D57C8E">
      <w:pPr>
        <w:tabs>
          <w:tab w:val="left" w:pos="993"/>
          <w:tab w:val="left" w:pos="1560"/>
          <w:tab w:val="left" w:pos="2268"/>
        </w:tabs>
        <w:spacing w:before="40" w:after="40"/>
        <w:ind w:left="567" w:right="-28"/>
        <w:jc w:val="both"/>
        <w:rPr>
          <w:rFonts w:ascii="Arial" w:hAnsi="Arial" w:cs="Arial"/>
          <w:sz w:val="22"/>
          <w:szCs w:val="22"/>
        </w:rPr>
      </w:pPr>
      <w:r w:rsidRPr="00DA5D4C">
        <w:rPr>
          <w:rFonts w:ascii="Arial" w:hAnsi="Arial" w:cs="Arial"/>
          <w:sz w:val="22"/>
          <w:szCs w:val="22"/>
        </w:rPr>
        <w:t>La demande de paiement comporte obligatoirement les mentions suivantes :</w:t>
      </w:r>
    </w:p>
    <w:p w:rsidR="00D57C8E" w:rsidRPr="00DA5D4C"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DA5D4C">
        <w:rPr>
          <w:rFonts w:ascii="Arial" w:hAnsi="Arial" w:cs="Arial"/>
          <w:sz w:val="22"/>
          <w:szCs w:val="22"/>
        </w:rPr>
        <w:t>l’adresse du créancier, raison sociale, forme juridique, SIRET,</w:t>
      </w:r>
    </w:p>
    <w:p w:rsidR="00D57C8E" w:rsidRPr="00DA5D4C"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DA5D4C">
        <w:rPr>
          <w:rFonts w:ascii="Arial" w:hAnsi="Arial" w:cs="Arial"/>
          <w:sz w:val="22"/>
          <w:szCs w:val="22"/>
        </w:rPr>
        <w:t>le nom de l’unité ou de l’organisme destinataire des fournitures,</w:t>
      </w:r>
    </w:p>
    <w:p w:rsidR="00D57C8E" w:rsidRPr="00DA5D4C"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DA5D4C">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DA5D4C"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DA5D4C">
        <w:rPr>
          <w:rFonts w:ascii="Arial" w:hAnsi="Arial" w:cs="Arial"/>
          <w:sz w:val="22"/>
          <w:szCs w:val="22"/>
        </w:rPr>
        <w:t xml:space="preserve">la référence du marché,  </w:t>
      </w:r>
    </w:p>
    <w:p w:rsidR="00D57C8E" w:rsidRPr="00DA5D4C"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DA5D4C">
        <w:rPr>
          <w:rFonts w:ascii="Arial" w:hAnsi="Arial" w:cs="Arial"/>
          <w:sz w:val="22"/>
          <w:szCs w:val="22"/>
        </w:rPr>
        <w:t xml:space="preserve">le N° de l’engagement juridique indiqué </w:t>
      </w:r>
      <w:r w:rsidR="00EB42C1" w:rsidRPr="00DA5D4C">
        <w:rPr>
          <w:rFonts w:ascii="Arial" w:hAnsi="Arial" w:cs="Arial"/>
          <w:sz w:val="22"/>
          <w:szCs w:val="22"/>
        </w:rPr>
        <w:t>dans la lettre de notification du MAPA</w:t>
      </w:r>
      <w:r w:rsidRPr="00DA5D4C">
        <w:rPr>
          <w:rFonts w:ascii="Arial" w:hAnsi="Arial" w:cs="Arial"/>
          <w:sz w:val="22"/>
          <w:szCs w:val="22"/>
        </w:rPr>
        <w:t>,</w:t>
      </w:r>
    </w:p>
    <w:p w:rsidR="00D57C8E" w:rsidRPr="00DA5D4C"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DA5D4C">
        <w:rPr>
          <w:rFonts w:ascii="Arial" w:hAnsi="Arial" w:cs="Arial"/>
          <w:sz w:val="22"/>
          <w:szCs w:val="22"/>
        </w:rPr>
        <w:t xml:space="preserve">le montant hors taxes et toutes taxes comprises de la demande </w:t>
      </w:r>
      <w:r w:rsidR="001E5E8F" w:rsidRPr="00DA5D4C">
        <w:rPr>
          <w:rFonts w:ascii="Arial" w:hAnsi="Arial" w:cs="Arial"/>
          <w:sz w:val="22"/>
          <w:szCs w:val="22"/>
        </w:rPr>
        <w:t>de paiement,</w:t>
      </w:r>
    </w:p>
    <w:p w:rsidR="001E5E8F" w:rsidRPr="00DA5D4C" w:rsidRDefault="001E5E8F" w:rsidP="001E5E8F">
      <w:pPr>
        <w:pStyle w:val="corpsdetextebea"/>
        <w:numPr>
          <w:ilvl w:val="0"/>
          <w:numId w:val="18"/>
        </w:numPr>
        <w:tabs>
          <w:tab w:val="left" w:pos="1418"/>
        </w:tabs>
        <w:spacing w:before="0" w:after="0"/>
        <w:ind w:firstLine="774"/>
        <w:rPr>
          <w:rFonts w:ascii="Arial" w:hAnsi="Arial" w:cs="Arial"/>
          <w:szCs w:val="22"/>
        </w:rPr>
      </w:pPr>
      <w:r w:rsidRPr="00DA5D4C">
        <w:rPr>
          <w:rFonts w:ascii="Arial" w:hAnsi="Arial" w:cs="Arial"/>
          <w:szCs w:val="22"/>
        </w:rPr>
        <w:t>le numéro du service exécutant : « D2225XC029 ».</w:t>
      </w:r>
    </w:p>
    <w:p w:rsidR="00CD607A" w:rsidRPr="00DA5D4C" w:rsidRDefault="00CD607A" w:rsidP="00CD607A">
      <w:pPr>
        <w:spacing w:before="120"/>
        <w:ind w:left="567"/>
        <w:jc w:val="both"/>
        <w:rPr>
          <w:rFonts w:ascii="Arial" w:hAnsi="Arial" w:cs="Arial"/>
          <w:sz w:val="22"/>
          <w:szCs w:val="22"/>
        </w:rPr>
      </w:pPr>
      <w:r w:rsidRPr="00DA5D4C">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3C24A4">
      <w:pPr>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(OS) sera notifié au titulaire.  </w:t>
      </w:r>
      <w:r w:rsidRPr="00092F99">
        <w:rPr>
          <w:rFonts w:ascii="Arial" w:hAnsi="Arial" w:cs="Arial"/>
          <w:sz w:val="22"/>
          <w:szCs w:val="22"/>
        </w:rPr>
        <w:t xml:space="preserve"> </w:t>
      </w:r>
    </w:p>
    <w:p w:rsidR="003C24A4" w:rsidRPr="00092F99" w:rsidRDefault="003C24A4"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 xml:space="preserve">Les délais exprimées en jour calendaires et prévus à l’annexe financière s'entendent, sauf dispositions contraires, périodes de congés annuels comprises. </w:t>
      </w:r>
      <w:r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4E138D">
      <w:pPr>
        <w:pStyle w:val="Corpsdetexte"/>
        <w:spacing w:after="120" w:line="240" w:lineRule="auto"/>
        <w:ind w:left="567"/>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4E138D">
      <w:pPr>
        <w:pStyle w:val="Corpsdetexte"/>
        <w:spacing w:after="120" w:line="240" w:lineRule="auto"/>
        <w:ind w:left="567"/>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t>3.3 Lieu de livraison</w:t>
      </w:r>
    </w:p>
    <w:p w:rsidR="00110E54" w:rsidRDefault="002D0F4B" w:rsidP="00110E54">
      <w:pPr>
        <w:spacing w:before="120"/>
        <w:ind w:left="426"/>
        <w:rPr>
          <w:rFonts w:ascii="Arial" w:hAnsi="Arial" w:cs="Arial"/>
          <w:sz w:val="22"/>
          <w:szCs w:val="22"/>
        </w:rPr>
      </w:pPr>
      <w:r w:rsidRPr="00110E54">
        <w:rPr>
          <w:rFonts w:ascii="Arial" w:hAnsi="Arial" w:cs="Arial"/>
          <w:sz w:val="22"/>
          <w:szCs w:val="22"/>
        </w:rPr>
        <w:t>La livraison des matériels est effectuée à destination, franco de port, documentation compris</w:t>
      </w:r>
      <w:r w:rsidR="00110E54" w:rsidRPr="00110E54">
        <w:rPr>
          <w:rFonts w:ascii="Arial" w:hAnsi="Arial" w:cs="Arial"/>
          <w:sz w:val="22"/>
          <w:szCs w:val="22"/>
        </w:rPr>
        <w:t>e, à l’adresse suivante :</w:t>
      </w:r>
    </w:p>
    <w:p w:rsidR="00110E54" w:rsidRPr="00110E54" w:rsidRDefault="00110E54" w:rsidP="00110E54">
      <w:pPr>
        <w:spacing w:before="120"/>
        <w:ind w:left="426"/>
        <w:jc w:val="center"/>
        <w:rPr>
          <w:rFonts w:ascii="Arial" w:hAnsi="Arial" w:cs="Arial"/>
          <w:b/>
          <w:sz w:val="22"/>
          <w:szCs w:val="22"/>
          <w:u w:val="single"/>
        </w:rPr>
      </w:pPr>
      <w:r w:rsidRPr="00110E54">
        <w:rPr>
          <w:rFonts w:ascii="Arial" w:hAnsi="Arial" w:cs="Arial"/>
          <w:b/>
          <w:sz w:val="22"/>
          <w:szCs w:val="22"/>
          <w:u w:val="single"/>
        </w:rPr>
        <w:t>SLM Toulon / Division /Atelier SBC</w:t>
      </w:r>
    </w:p>
    <w:p w:rsidR="00110E54" w:rsidRPr="00110E54" w:rsidRDefault="00110E54" w:rsidP="00110E54">
      <w:pPr>
        <w:spacing w:before="100" w:beforeAutospacing="1" w:after="100" w:afterAutospacing="1"/>
        <w:ind w:left="426"/>
        <w:jc w:val="center"/>
        <w:rPr>
          <w:rFonts w:ascii="Arial" w:hAnsi="Arial" w:cs="Arial"/>
          <w:sz w:val="22"/>
          <w:szCs w:val="22"/>
        </w:rPr>
      </w:pPr>
      <w:r w:rsidRPr="00110E54">
        <w:rPr>
          <w:rFonts w:ascii="Arial" w:hAnsi="Arial" w:cs="Arial"/>
          <w:sz w:val="22"/>
          <w:szCs w:val="22"/>
        </w:rPr>
        <w:t>Service logistique de la marine -  Secteur BK - Atelier Structure Bois Composite</w:t>
      </w:r>
    </w:p>
    <w:p w:rsidR="00110E54" w:rsidRPr="00110E54" w:rsidRDefault="00110E54" w:rsidP="00110E54">
      <w:pPr>
        <w:spacing w:before="100" w:beforeAutospacing="1" w:after="100" w:afterAutospacing="1"/>
        <w:ind w:left="426"/>
        <w:jc w:val="center"/>
        <w:rPr>
          <w:rFonts w:ascii="Arial" w:hAnsi="Arial" w:cs="Arial"/>
          <w:sz w:val="22"/>
          <w:szCs w:val="22"/>
        </w:rPr>
      </w:pPr>
      <w:r w:rsidRPr="00110E54">
        <w:rPr>
          <w:rFonts w:ascii="Arial" w:hAnsi="Arial" w:cs="Arial"/>
          <w:sz w:val="22"/>
          <w:szCs w:val="22"/>
        </w:rPr>
        <w:t>BCRM de Toulon - BP 05 - 83800 Toulon cedex 9</w:t>
      </w:r>
    </w:p>
    <w:p w:rsidR="00110E54" w:rsidRPr="00110E54" w:rsidRDefault="00110E54" w:rsidP="00110E54">
      <w:pPr>
        <w:ind w:left="426"/>
        <w:jc w:val="center"/>
        <w:rPr>
          <w:rFonts w:ascii="Arial" w:hAnsi="Arial" w:cs="Arial"/>
          <w:sz w:val="22"/>
          <w:szCs w:val="22"/>
        </w:rPr>
      </w:pPr>
      <w:r w:rsidRPr="00110E54">
        <w:rPr>
          <w:rFonts w:ascii="Arial" w:hAnsi="Arial" w:cs="Arial"/>
          <w:sz w:val="22"/>
          <w:szCs w:val="22"/>
        </w:rPr>
        <w:t>Tél : 04 22 4</w:t>
      </w:r>
      <w:r w:rsidRPr="00110E54">
        <w:rPr>
          <w:rFonts w:ascii="Arial" w:hAnsi="Arial" w:cs="Arial"/>
          <w:bCs/>
          <w:sz w:val="22"/>
          <w:szCs w:val="22"/>
        </w:rPr>
        <w:t>2 17 36</w:t>
      </w:r>
    </w:p>
    <w:p w:rsidR="00ED3E09" w:rsidRPr="00092F99" w:rsidRDefault="00ED3E09" w:rsidP="006C1D33">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r w:rsidR="00110E54" w:rsidRPr="00110E54">
        <w:rPr>
          <w:rFonts w:ascii="Arial" w:hAnsi="Arial" w:cs="Arial"/>
          <w:bCs/>
          <w:color w:val="auto"/>
          <w:szCs w:val="22"/>
          <w:u w:val="none"/>
        </w:rPr>
        <w:t xml:space="preserve"> </w:t>
      </w:r>
      <w:r w:rsidR="00110E54">
        <w:rPr>
          <w:rFonts w:ascii="Arial" w:hAnsi="Arial" w:cs="Arial"/>
          <w:bCs/>
          <w:color w:val="auto"/>
          <w:szCs w:val="22"/>
          <w:u w:val="none"/>
        </w:rPr>
        <w:t>sur la base navale de TOULON</w:t>
      </w:r>
    </w:p>
    <w:p w:rsidR="00110E54" w:rsidRPr="0078721F" w:rsidRDefault="00110E54" w:rsidP="00110E54">
      <w:pPr>
        <w:tabs>
          <w:tab w:val="left" w:pos="1560"/>
          <w:tab w:val="left" w:pos="2268"/>
        </w:tabs>
        <w:spacing w:before="120" w:after="120"/>
        <w:ind w:left="567"/>
        <w:jc w:val="both"/>
        <w:rPr>
          <w:rFonts w:ascii="Arial" w:hAnsi="Arial" w:cs="Arial"/>
          <w:sz w:val="22"/>
          <w:szCs w:val="22"/>
        </w:rPr>
      </w:pPr>
      <w:r w:rsidRPr="0078721F">
        <w:rPr>
          <w:rFonts w:ascii="Arial" w:hAnsi="Arial" w:cs="Arial"/>
          <w:sz w:val="22"/>
          <w:szCs w:val="22"/>
        </w:rPr>
        <w:t xml:space="preserve">Les livraisons s’effectuent pendant les jours et heures ouvrés, soit du lundi au jeudi de 07h00 à 11h30 et de 12h30 à 16h00 et le vendredi de 07h00 à 11h00. </w:t>
      </w:r>
    </w:p>
    <w:p w:rsidR="00110E54" w:rsidRPr="0078721F" w:rsidRDefault="00110E54" w:rsidP="00110E54">
      <w:pPr>
        <w:tabs>
          <w:tab w:val="left" w:pos="1560"/>
          <w:tab w:val="left" w:pos="2268"/>
        </w:tabs>
        <w:spacing w:after="120"/>
        <w:ind w:left="567"/>
        <w:jc w:val="both"/>
        <w:rPr>
          <w:rFonts w:ascii="Arial" w:hAnsi="Arial" w:cs="Arial"/>
          <w:sz w:val="22"/>
          <w:szCs w:val="22"/>
        </w:rPr>
      </w:pPr>
      <w:r w:rsidRPr="0078721F">
        <w:rPr>
          <w:rFonts w:ascii="Arial" w:hAnsi="Arial" w:cs="Arial"/>
          <w:sz w:val="22"/>
          <w:szCs w:val="22"/>
        </w:rPr>
        <w:t>Au moins soixante-douze heures à l’avance, le titulaire informe le service mentionné au § 5.4 ci-avant, de la date et de l’heure prévues de la livraison.</w:t>
      </w:r>
    </w:p>
    <w:p w:rsidR="00110E54" w:rsidRPr="0078721F" w:rsidRDefault="00110E54" w:rsidP="00110E54">
      <w:pPr>
        <w:tabs>
          <w:tab w:val="left" w:pos="1560"/>
          <w:tab w:val="left" w:pos="2268"/>
        </w:tabs>
        <w:spacing w:after="120"/>
        <w:ind w:left="567"/>
        <w:jc w:val="both"/>
        <w:rPr>
          <w:rFonts w:ascii="Arial" w:hAnsi="Arial" w:cs="Arial"/>
          <w:sz w:val="22"/>
          <w:szCs w:val="22"/>
        </w:rPr>
      </w:pPr>
      <w:r w:rsidRPr="0078721F">
        <w:rPr>
          <w:rFonts w:ascii="Arial" w:hAnsi="Arial" w:cs="Arial"/>
          <w:sz w:val="22"/>
          <w:szCs w:val="22"/>
        </w:rPr>
        <w:t>L’accès dans la base doit faire l’objet d’une demande d’autorisation auprès des autorités de sûreté.</w:t>
      </w:r>
    </w:p>
    <w:p w:rsidR="00110E54" w:rsidRPr="0078721F" w:rsidRDefault="00110E54" w:rsidP="00110E54">
      <w:pPr>
        <w:pStyle w:val="Paragraphedeliste"/>
        <w:numPr>
          <w:ilvl w:val="0"/>
          <w:numId w:val="42"/>
        </w:numPr>
        <w:tabs>
          <w:tab w:val="left" w:pos="1560"/>
          <w:tab w:val="left" w:pos="2268"/>
        </w:tabs>
        <w:jc w:val="both"/>
        <w:rPr>
          <w:rFonts w:ascii="Arial" w:eastAsia="Calibri" w:hAnsi="Arial" w:cs="Arial"/>
          <w:szCs w:val="22"/>
        </w:rPr>
      </w:pPr>
      <w:r w:rsidRPr="0078721F">
        <w:rPr>
          <w:rFonts w:ascii="Arial" w:hAnsi="Arial" w:cs="Arial"/>
          <w:szCs w:val="22"/>
        </w:rPr>
        <w:t>Pour un chauffeur français les informations doivent être transmises au plus tard 2 jours ouvrés avant la livraison ;</w:t>
      </w:r>
    </w:p>
    <w:p w:rsidR="00110E54" w:rsidRPr="0078721F" w:rsidRDefault="00110E54" w:rsidP="00110E54">
      <w:pPr>
        <w:pStyle w:val="Paragraphedeliste"/>
        <w:numPr>
          <w:ilvl w:val="0"/>
          <w:numId w:val="42"/>
        </w:numPr>
        <w:tabs>
          <w:tab w:val="left" w:pos="1560"/>
          <w:tab w:val="left" w:pos="2268"/>
        </w:tabs>
        <w:jc w:val="both"/>
        <w:rPr>
          <w:rFonts w:ascii="Arial" w:eastAsia="Calibri" w:hAnsi="Arial" w:cs="Arial"/>
          <w:szCs w:val="22"/>
        </w:rPr>
      </w:pPr>
      <w:r w:rsidRPr="0078721F">
        <w:rPr>
          <w:rFonts w:ascii="Arial" w:hAnsi="Arial" w:cs="Arial"/>
          <w:szCs w:val="22"/>
        </w:rPr>
        <w:t>Pour un chauffeur de l’Union Européenne (UE, les informations doivent être transmises au plus tard 5 jours ouvrés avant la livraison ;</w:t>
      </w:r>
    </w:p>
    <w:p w:rsidR="00110E54" w:rsidRPr="0078721F" w:rsidRDefault="00110E54" w:rsidP="00110E54">
      <w:pPr>
        <w:pStyle w:val="Paragraphedeliste"/>
        <w:tabs>
          <w:tab w:val="left" w:pos="1560"/>
          <w:tab w:val="left" w:pos="2268"/>
        </w:tabs>
        <w:spacing w:before="120" w:after="120"/>
        <w:ind w:left="927"/>
        <w:jc w:val="both"/>
        <w:rPr>
          <w:rFonts w:ascii="Arial" w:eastAsia="Calibri" w:hAnsi="Arial" w:cs="Arial"/>
          <w:szCs w:val="22"/>
        </w:rPr>
      </w:pPr>
    </w:p>
    <w:p w:rsidR="00110E54" w:rsidRPr="0078721F" w:rsidRDefault="00110E54" w:rsidP="00110E54">
      <w:pPr>
        <w:pStyle w:val="Paragraphedeliste"/>
        <w:tabs>
          <w:tab w:val="left" w:pos="1560"/>
          <w:tab w:val="left" w:pos="2268"/>
        </w:tabs>
        <w:spacing w:before="120" w:after="120"/>
        <w:ind w:left="927"/>
        <w:jc w:val="both"/>
        <w:rPr>
          <w:rFonts w:ascii="Arial" w:eastAsia="Calibri" w:hAnsi="Arial" w:cs="Arial"/>
          <w:szCs w:val="22"/>
        </w:rPr>
      </w:pPr>
      <w:r w:rsidRPr="0078721F">
        <w:rPr>
          <w:rFonts w:ascii="Arial" w:eastAsia="Calibri" w:hAnsi="Arial" w:cs="Arial"/>
          <w:szCs w:val="22"/>
        </w:rPr>
        <w:t>Cette démarche est impérative pour l’accès du transporteur sur le lieu de livraison.</w:t>
      </w:r>
    </w:p>
    <w:p w:rsidR="00110E54" w:rsidRPr="0078721F" w:rsidRDefault="00110E54" w:rsidP="00110E54">
      <w:pPr>
        <w:pStyle w:val="Paragraphedeliste"/>
        <w:tabs>
          <w:tab w:val="left" w:pos="1560"/>
          <w:tab w:val="left" w:pos="2268"/>
        </w:tabs>
        <w:spacing w:before="120"/>
        <w:ind w:left="927"/>
        <w:jc w:val="both"/>
        <w:rPr>
          <w:rFonts w:ascii="Arial" w:eastAsia="Calibri" w:hAnsi="Arial" w:cs="Arial"/>
          <w:szCs w:val="22"/>
        </w:rPr>
      </w:pPr>
    </w:p>
    <w:p w:rsidR="00110E54" w:rsidRPr="0078721F" w:rsidRDefault="00110E54" w:rsidP="00110E54">
      <w:pPr>
        <w:spacing w:after="120"/>
        <w:ind w:left="567"/>
        <w:jc w:val="both"/>
        <w:rPr>
          <w:rFonts w:ascii="Arial" w:hAnsi="Arial" w:cs="Arial"/>
          <w:sz w:val="22"/>
          <w:szCs w:val="22"/>
        </w:rPr>
      </w:pPr>
      <w:r w:rsidRPr="0078721F">
        <w:rPr>
          <w:rFonts w:ascii="Arial" w:hAnsi="Arial" w:cs="Arial"/>
          <w:sz w:val="22"/>
          <w:szCs w:val="22"/>
        </w:rPr>
        <w:t>A cet effet les documents suivants sont transmis :</w:t>
      </w:r>
    </w:p>
    <w:p w:rsidR="00110E54" w:rsidRPr="0078721F" w:rsidRDefault="00110E54" w:rsidP="00110E54">
      <w:pPr>
        <w:numPr>
          <w:ilvl w:val="0"/>
          <w:numId w:val="36"/>
        </w:numPr>
        <w:jc w:val="both"/>
        <w:rPr>
          <w:rFonts w:ascii="Arial" w:hAnsi="Arial" w:cs="Arial"/>
          <w:sz w:val="22"/>
          <w:szCs w:val="22"/>
        </w:rPr>
      </w:pPr>
      <w:r w:rsidRPr="0078721F">
        <w:rPr>
          <w:rFonts w:ascii="Arial" w:hAnsi="Arial" w:cs="Arial"/>
          <w:sz w:val="22"/>
          <w:szCs w:val="22"/>
        </w:rPr>
        <w:t>l’avis de livraison au format numérique (Excel) figurant en annexe B du présent accord-cadre dûment complété sur lequel doit figurer :</w:t>
      </w:r>
    </w:p>
    <w:p w:rsidR="00110E54" w:rsidRPr="0078721F" w:rsidRDefault="00110E54" w:rsidP="00110E54">
      <w:pPr>
        <w:numPr>
          <w:ilvl w:val="0"/>
          <w:numId w:val="37"/>
        </w:numPr>
        <w:ind w:left="2127" w:hanging="426"/>
        <w:jc w:val="both"/>
        <w:rPr>
          <w:rFonts w:ascii="Arial" w:hAnsi="Arial" w:cs="Arial"/>
          <w:sz w:val="22"/>
          <w:szCs w:val="22"/>
        </w:rPr>
      </w:pPr>
      <w:r w:rsidRPr="0078721F">
        <w:rPr>
          <w:rFonts w:ascii="Arial" w:hAnsi="Arial" w:cs="Arial"/>
          <w:sz w:val="22"/>
          <w:szCs w:val="22"/>
        </w:rPr>
        <w:t>le nom de la société, la référence du contrat, le nombre de colis et la date de livraison,</w:t>
      </w:r>
    </w:p>
    <w:p w:rsidR="00110E54" w:rsidRPr="0078721F" w:rsidRDefault="00110E54" w:rsidP="00110E54">
      <w:pPr>
        <w:numPr>
          <w:ilvl w:val="0"/>
          <w:numId w:val="37"/>
        </w:numPr>
        <w:ind w:firstLine="633"/>
        <w:jc w:val="both"/>
        <w:rPr>
          <w:rFonts w:ascii="Arial" w:hAnsi="Arial" w:cs="Arial"/>
          <w:sz w:val="22"/>
          <w:szCs w:val="22"/>
        </w:rPr>
      </w:pPr>
      <w:r w:rsidRPr="0078721F">
        <w:rPr>
          <w:rFonts w:ascii="Arial" w:hAnsi="Arial" w:cs="Arial"/>
          <w:sz w:val="22"/>
          <w:szCs w:val="22"/>
        </w:rPr>
        <w:t>le nom, adresse, numéro de téléphone de la société de livraison,</w:t>
      </w:r>
    </w:p>
    <w:p w:rsidR="00110E54" w:rsidRPr="0078721F" w:rsidRDefault="00110E54" w:rsidP="00110E54">
      <w:pPr>
        <w:numPr>
          <w:ilvl w:val="0"/>
          <w:numId w:val="37"/>
        </w:numPr>
        <w:ind w:left="2127" w:hanging="426"/>
        <w:jc w:val="both"/>
        <w:rPr>
          <w:rFonts w:ascii="Arial" w:hAnsi="Arial" w:cs="Arial"/>
          <w:sz w:val="22"/>
          <w:szCs w:val="22"/>
        </w:rPr>
      </w:pPr>
      <w:r w:rsidRPr="0078721F">
        <w:rPr>
          <w:rFonts w:ascii="Arial" w:hAnsi="Arial" w:cs="Arial"/>
          <w:sz w:val="22"/>
          <w:szCs w:val="22"/>
        </w:rPr>
        <w:t>le nom, prénom, nationalité, date et lieu de naissance et numéro de carte d’identité du chauffeur ainsi que le numéro d’immatriculation de son véhicule,</w:t>
      </w:r>
    </w:p>
    <w:p w:rsidR="00110E54" w:rsidRPr="0078721F" w:rsidRDefault="00110E54" w:rsidP="00110E54">
      <w:pPr>
        <w:numPr>
          <w:ilvl w:val="0"/>
          <w:numId w:val="37"/>
        </w:numPr>
        <w:ind w:firstLine="633"/>
        <w:jc w:val="both"/>
        <w:rPr>
          <w:rFonts w:ascii="Arial" w:hAnsi="Arial" w:cs="Arial"/>
          <w:sz w:val="22"/>
          <w:szCs w:val="22"/>
        </w:rPr>
      </w:pPr>
      <w:r w:rsidRPr="0078721F">
        <w:rPr>
          <w:rFonts w:ascii="Arial" w:hAnsi="Arial" w:cs="Arial"/>
          <w:sz w:val="22"/>
          <w:szCs w:val="22"/>
        </w:rPr>
        <w:t>la nature du chargement.</w:t>
      </w:r>
    </w:p>
    <w:p w:rsidR="00110E54" w:rsidRDefault="00110E54" w:rsidP="00110E54">
      <w:pPr>
        <w:ind w:left="1068"/>
        <w:rPr>
          <w:rFonts w:ascii="Arial" w:hAnsi="Arial" w:cs="Arial"/>
          <w:sz w:val="22"/>
          <w:szCs w:val="22"/>
        </w:rPr>
      </w:pPr>
    </w:p>
    <w:p w:rsidR="00110E54" w:rsidRDefault="00110E54" w:rsidP="00110E54">
      <w:pPr>
        <w:ind w:left="1068"/>
        <w:rPr>
          <w:rFonts w:ascii="Arial" w:hAnsi="Arial" w:cs="Arial"/>
          <w:sz w:val="22"/>
          <w:szCs w:val="22"/>
        </w:rPr>
      </w:pPr>
    </w:p>
    <w:p w:rsidR="00110E54" w:rsidRPr="0078721F" w:rsidRDefault="00110E54" w:rsidP="00110E54">
      <w:pPr>
        <w:ind w:left="1068"/>
        <w:rPr>
          <w:rFonts w:ascii="Arial" w:hAnsi="Arial" w:cs="Arial"/>
          <w:sz w:val="22"/>
          <w:szCs w:val="22"/>
        </w:rPr>
      </w:pPr>
    </w:p>
    <w:p w:rsidR="00110E54" w:rsidRPr="0078721F" w:rsidRDefault="00110E54" w:rsidP="00110E54">
      <w:pPr>
        <w:numPr>
          <w:ilvl w:val="0"/>
          <w:numId w:val="38"/>
        </w:numPr>
        <w:rPr>
          <w:rFonts w:ascii="Arial" w:hAnsi="Arial" w:cs="Arial"/>
          <w:sz w:val="22"/>
          <w:szCs w:val="22"/>
        </w:rPr>
      </w:pPr>
      <w:r w:rsidRPr="0078721F">
        <w:rPr>
          <w:rFonts w:ascii="Arial" w:hAnsi="Arial" w:cs="Arial"/>
          <w:sz w:val="22"/>
          <w:szCs w:val="22"/>
        </w:rPr>
        <w:t>une copie du bordereau de livraison ;</w:t>
      </w:r>
    </w:p>
    <w:p w:rsidR="00110E54" w:rsidRDefault="00110E54" w:rsidP="00110E54">
      <w:pPr>
        <w:numPr>
          <w:ilvl w:val="0"/>
          <w:numId w:val="38"/>
        </w:numPr>
        <w:jc w:val="both"/>
        <w:rPr>
          <w:rFonts w:ascii="Arial" w:hAnsi="Arial" w:cs="Arial"/>
          <w:sz w:val="22"/>
          <w:szCs w:val="22"/>
        </w:rPr>
      </w:pPr>
      <w:r w:rsidRPr="0078721F">
        <w:rPr>
          <w:rFonts w:ascii="Arial" w:hAnsi="Arial" w:cs="Arial"/>
          <w:sz w:val="22"/>
          <w:szCs w:val="22"/>
        </w:rPr>
        <w:t>la copie de la pièce d’identité ou passeport du ou des chauffeurs ainsi que la carte grise du ou des véhicules.</w:t>
      </w:r>
    </w:p>
    <w:p w:rsidR="00110E54" w:rsidRPr="0078721F" w:rsidRDefault="00110E54" w:rsidP="00110E54">
      <w:pPr>
        <w:ind w:left="1211"/>
        <w:jc w:val="both"/>
        <w:rPr>
          <w:rFonts w:ascii="Arial" w:hAnsi="Arial" w:cs="Arial"/>
          <w:sz w:val="22"/>
          <w:szCs w:val="22"/>
        </w:rPr>
      </w:pPr>
    </w:p>
    <w:p w:rsidR="00FF03F8" w:rsidRPr="00110E54" w:rsidRDefault="00110E54" w:rsidP="00110E54">
      <w:pPr>
        <w:ind w:firstLine="567"/>
        <w:rPr>
          <w:rFonts w:ascii="Arial" w:hAnsi="Arial" w:cs="Arial"/>
          <w:b/>
          <w:sz w:val="22"/>
          <w:szCs w:val="22"/>
        </w:rPr>
      </w:pPr>
      <w:r w:rsidRPr="00110E54">
        <w:rPr>
          <w:rFonts w:ascii="Arial" w:hAnsi="Arial" w:cs="Arial"/>
          <w:b/>
          <w:sz w:val="22"/>
          <w:szCs w:val="22"/>
        </w:rPr>
        <w:t>L’accès à la base navale se fait uniquement par la porte « Castigneau ».</w:t>
      </w:r>
    </w:p>
    <w:p w:rsidR="00110E54" w:rsidRPr="00092F99" w:rsidRDefault="00110E54" w:rsidP="00110E54">
      <w:pPr>
        <w:ind w:firstLine="567"/>
        <w:rPr>
          <w:rFonts w:cs="Arial"/>
          <w:sz w:val="22"/>
          <w:szCs w:val="22"/>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Pr="00092F99"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5A16B4" w:rsidRPr="00092F99">
        <w:rPr>
          <w:rFonts w:ascii="Arial" w:hAnsi="Arial" w:cs="Arial"/>
          <w:sz w:val="22"/>
          <w:szCs w:val="22"/>
        </w:rPr>
        <w:t xml:space="preserve">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0pt;height:18pt" o:ole="" filled="t">
            <v:fill opacity=".5"/>
            <v:imagedata r:id="rId12" o:title=""/>
          </v:shape>
          <w:control r:id="rId13" w:name="HTMLSelect1" w:shapeid="_x0000_i1029"/>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minimun</w:t>
      </w:r>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7" type="#_x0000_t75" style="width:58pt;height:28pt" o:ole="" fillcolor="window">
            <v:imagedata r:id="rId14" o:title=""/>
          </v:shape>
          <o:OLEObject Type="Embed" ProgID="Equation.3" ShapeID="_x0000_i1027" DrawAspect="Content" ObjectID="_1835508497" r:id="rId15"/>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Les demandes de prolongation, de sursis de livraison et d’exonération de pénalités sont à transmettre par le titulaire à la DSSF Brest, à la sous</w:t>
      </w:r>
      <w:r w:rsidR="00071DD0">
        <w:rPr>
          <w:rFonts w:cs="Arial"/>
          <w:sz w:val="22"/>
          <w:szCs w:val="22"/>
          <w:lang w:val="fr-FR"/>
        </w:rPr>
        <w:t>-</w:t>
      </w:r>
      <w:r w:rsidRPr="00092F99">
        <w:rPr>
          <w:rFonts w:cs="Arial"/>
          <w:sz w:val="22"/>
          <w:szCs w:val="22"/>
          <w:lang w:val="fr-FR"/>
        </w:rPr>
        <w:t xml:space="preserve">direction Finances Contrats (SDFC), au Département MAP par courrier en accusé réception postal à l’adresse figurant en première page du CCAP ou à déposer contre récépissé à ce même service, ou par mail à l’adresse </w:t>
      </w:r>
      <w:hyperlink r:id="rId16"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Pr="00092F99"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7"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d’expertise juridique de la sous direction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110E54" w:rsidRPr="00092F99" w:rsidRDefault="00110E54" w:rsidP="00110E54">
      <w:pPr>
        <w:ind w:left="709"/>
        <w:jc w:val="both"/>
        <w:rPr>
          <w:rFonts w:ascii="Arial" w:hAnsi="Arial" w:cs="Arial"/>
          <w:sz w:val="22"/>
          <w:szCs w:val="22"/>
        </w:rPr>
      </w:pP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18"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19" w:history="1">
        <w:r w:rsidRPr="00092F99">
          <w:rPr>
            <w:rStyle w:val="Lienhypertexte"/>
            <w:rFonts w:ascii="Arial" w:hAnsi="Arial" w:cs="Arial"/>
            <w:sz w:val="22"/>
          </w:rPr>
          <w:t>https://</w:t>
        </w:r>
      </w:hyperlink>
      <w:hyperlink r:id="rId20"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Default="00910ECF" w:rsidP="00A45252">
      <w:pPr>
        <w:pStyle w:val="Titre4"/>
        <w:tabs>
          <w:tab w:val="clear" w:pos="4678"/>
          <w:tab w:val="left" w:pos="708"/>
        </w:tabs>
        <w:ind w:left="851" w:firstLine="0"/>
        <w:rPr>
          <w:rFonts w:ascii="Arial" w:hAnsi="Arial" w:cs="Arial"/>
          <w:sz w:val="22"/>
          <w:szCs w:val="22"/>
          <w:u w:val="single"/>
        </w:rPr>
      </w:pPr>
      <w:r w:rsidRPr="00092F99">
        <w:rPr>
          <w:rFonts w:ascii="Arial" w:hAnsi="Arial" w:cs="Arial"/>
          <w:sz w:val="22"/>
          <w:szCs w:val="22"/>
          <w:u w:val="single"/>
        </w:rPr>
        <w:t xml:space="preserve"> </w:t>
      </w:r>
    </w:p>
    <w:p w:rsidR="00DA5D4C" w:rsidRPr="00DA5D4C" w:rsidRDefault="00DA5D4C" w:rsidP="00DA5D4C"/>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Le Sous Directeur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1"/>
      <w:footerReference w:type="default" r:id="rId22"/>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3F038E" w:rsidRDefault="007234F0">
    <w:pPr>
      <w:pStyle w:val="Notedebasdepage"/>
      <w:tabs>
        <w:tab w:val="left" w:pos="6521"/>
      </w:tabs>
      <w:ind w:right="-114"/>
      <w:rPr>
        <w:rStyle w:val="Numrodepage"/>
        <w:i/>
        <w:iCs/>
        <w:noProof/>
        <w:sz w:val="16"/>
        <w:szCs w:val="16"/>
      </w:rPr>
    </w:pPr>
    <w:r>
      <w:rPr>
        <w:rStyle w:val="Numrodepage"/>
      </w:rPr>
      <w:t xml:space="preserve">Marché N° S </w:t>
    </w:r>
    <w:r w:rsidR="00E31465">
      <w:rPr>
        <w:rStyle w:val="Numrodepage"/>
      </w:rPr>
      <w:t>26</w:t>
    </w:r>
    <w:r>
      <w:rPr>
        <w:rStyle w:val="Numrodepage"/>
      </w:rPr>
      <w:t xml:space="preserve"> B</w:t>
    </w:r>
    <w:r w:rsidR="00E31465">
      <w:rPr>
        <w:rStyle w:val="Numrodepage"/>
      </w:rPr>
      <w:t>00 </w:t>
    </w:r>
    <w:r w:rsidR="00110E54">
      <w:rPr>
        <w:rStyle w:val="Numrodepage"/>
      </w:rPr>
      <w:t>16</w:t>
    </w:r>
    <w:r w:rsidR="00E31465">
      <w:rPr>
        <w:rStyle w:val="Numrodepage"/>
      </w:rPr>
      <w:t>0 000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A85F3E">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A85F3E">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1DD0"/>
    <w:rsid w:val="0007326D"/>
    <w:rsid w:val="0008773D"/>
    <w:rsid w:val="00087CF4"/>
    <w:rsid w:val="0009001B"/>
    <w:rsid w:val="000900F7"/>
    <w:rsid w:val="00092F99"/>
    <w:rsid w:val="000A2824"/>
    <w:rsid w:val="000A4A20"/>
    <w:rsid w:val="000D190C"/>
    <w:rsid w:val="000D1BA2"/>
    <w:rsid w:val="000E3442"/>
    <w:rsid w:val="000E5091"/>
    <w:rsid w:val="000E7D92"/>
    <w:rsid w:val="001023C8"/>
    <w:rsid w:val="00102A24"/>
    <w:rsid w:val="0010303A"/>
    <w:rsid w:val="001076EE"/>
    <w:rsid w:val="00107D43"/>
    <w:rsid w:val="00110E54"/>
    <w:rsid w:val="0011518E"/>
    <w:rsid w:val="00121B75"/>
    <w:rsid w:val="00123863"/>
    <w:rsid w:val="001238A8"/>
    <w:rsid w:val="001263A6"/>
    <w:rsid w:val="00130B81"/>
    <w:rsid w:val="001379CE"/>
    <w:rsid w:val="00140AEA"/>
    <w:rsid w:val="001429A9"/>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66F30"/>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6F43CE"/>
    <w:rsid w:val="00701167"/>
    <w:rsid w:val="00702CCE"/>
    <w:rsid w:val="00704027"/>
    <w:rsid w:val="007041D9"/>
    <w:rsid w:val="00714F3D"/>
    <w:rsid w:val="007234F0"/>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E5294"/>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85F3E"/>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A5D4C"/>
    <w:rsid w:val="00DB33AD"/>
    <w:rsid w:val="00DC38A0"/>
    <w:rsid w:val="00DD53B6"/>
    <w:rsid w:val="00DD5B75"/>
    <w:rsid w:val="00DE003A"/>
    <w:rsid w:val="00E004E0"/>
    <w:rsid w:val="00E120C2"/>
    <w:rsid w:val="00E12FBB"/>
    <w:rsid w:val="00E13747"/>
    <w:rsid w:val="00E31465"/>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E59F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7041" fillcolor="white">
      <v:fill color="white"/>
    </o:shapedefaults>
    <o:shapelayout v:ext="edit">
      <o:idmap v:ext="edit" data="1"/>
    </o:shapelayout>
  </w:shapeDefaults>
  <w:decimalSymbol w:val=","/>
  <w:listSeparator w:val=";"/>
  <w14:docId w14:val="0EBCF88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31561">
      <w:bodyDiv w:val="1"/>
      <w:marLeft w:val="0"/>
      <w:marRight w:val="0"/>
      <w:marTop w:val="0"/>
      <w:marBottom w:val="0"/>
      <w:divBdr>
        <w:top w:val="none" w:sz="0" w:space="0" w:color="auto"/>
        <w:left w:val="none" w:sz="0" w:space="0" w:color="auto"/>
        <w:bottom w:val="none" w:sz="0" w:space="0" w:color="auto"/>
        <w:right w:val="none" w:sz="0" w:space="0" w:color="auto"/>
      </w:divBdr>
    </w:div>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https://chorus-pro.gouv.f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achats.defense.gouv.fr" TargetMode="External"/><Relationship Id="rId2" Type="http://schemas.openxmlformats.org/officeDocument/2006/relationships/numbering" Target="numbering.xml"/><Relationship Id="rId16" Type="http://schemas.openxmlformats.org/officeDocument/2006/relationships/hyperlink" Target="mailto:dssf-brest-doma.resp-contrat.fct@intradef.gouv.fr" TargetMode="External"/><Relationship Id="rId20" Type="http://schemas.openxmlformats.org/officeDocument/2006/relationships/hyperlink" Target="https://communaute-chorus-pro.finance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F8A09-689B-4887-ABEE-83781D0B4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3811</Words>
  <Characters>20696</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24459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BOUDEHEN Fabienne TSEF 2E CLASSE DEF</cp:lastModifiedBy>
  <cp:revision>9</cp:revision>
  <cp:lastPrinted>2022-06-10T09:24:00Z</cp:lastPrinted>
  <dcterms:created xsi:type="dcterms:W3CDTF">2026-02-02T13:18:00Z</dcterms:created>
  <dcterms:modified xsi:type="dcterms:W3CDTF">2026-03-20T09:42:00Z</dcterms:modified>
</cp:coreProperties>
</file>